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3EBE9333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b/>
          <w:bCs/>
          <w:color w:val="000000"/>
          <w:kern w:val="0"/>
          <w:sz w:val="40"/>
          <w:szCs w:val="40"/>
          <w:lang w:val="en-US" w:eastAsia="zh-CN"/>
        </w:rPr>
        <w:t xml:space="preserve">江南农商行“一起富阳光贷” </w:t>
      </w:r>
    </w:p>
    <w:p w14:paraId="53BDC735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b/>
          <w:bCs/>
          <w:color w:val="000000"/>
          <w:kern w:val="0"/>
          <w:sz w:val="20"/>
          <w:szCs w:val="20"/>
          <w:lang w:val="en-US" w:eastAsia="zh-CN"/>
        </w:rPr>
        <w:t>产品简介：</w:t>
      </w:r>
      <w:r>
        <w:rPr>
          <w:rFonts w:ascii="宋体" w:cs="宋体" w:eastAsia="宋体" w:hAnsi="宋体" w:hint="eastAsia"/>
          <w:color w:val="000000"/>
          <w:kern w:val="0"/>
          <w:sz w:val="20"/>
          <w:szCs w:val="20"/>
          <w:lang w:val="en-US" w:eastAsia="zh-CN"/>
        </w:rPr>
        <w:t xml:space="preserve">一起富阳光贷是通过引入大数据分析实现智能审批，以信用贷款为载体，对 </w:t>
      </w:r>
    </w:p>
    <w:p w14:paraId="2F42BD4C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color w:val="000000"/>
          <w:kern w:val="0"/>
          <w:sz w:val="20"/>
          <w:szCs w:val="20"/>
          <w:lang w:val="en-US" w:eastAsia="zh-CN"/>
        </w:rPr>
        <w:t xml:space="preserve">符合我行准入条件的自然人，在把控风险的前提下发放的用于经营周转或综合消费的纯信用 </w:t>
      </w:r>
    </w:p>
    <w:p w14:paraId="5B8AF1A8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color w:val="000000"/>
          <w:kern w:val="0"/>
          <w:sz w:val="20"/>
          <w:szCs w:val="20"/>
          <w:lang w:val="en-US" w:eastAsia="zh-CN"/>
        </w:rPr>
        <w:t xml:space="preserve">贷款业务。 </w:t>
      </w:r>
    </w:p>
    <w:p w14:paraId="05D93F86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b/>
          <w:bCs/>
          <w:color w:val="000000"/>
          <w:kern w:val="0"/>
          <w:sz w:val="20"/>
          <w:szCs w:val="20"/>
          <w:lang w:val="en-US" w:eastAsia="zh-CN"/>
        </w:rPr>
        <w:t xml:space="preserve">基本规定 </w:t>
      </w:r>
    </w:p>
    <w:p w14:paraId="75AFE94B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color w:val="000000"/>
          <w:kern w:val="0"/>
          <w:sz w:val="20"/>
          <w:szCs w:val="20"/>
          <w:lang w:val="en-US" w:eastAsia="zh-CN"/>
        </w:rPr>
        <w:t xml:space="preserve">1.贷款对象：借款人年满 20 周岁，授信到期时年龄不超过 65 周岁，具有稳定的收入来 </w:t>
      </w:r>
    </w:p>
    <w:p w14:paraId="4978C703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color w:val="000000"/>
          <w:kern w:val="0"/>
          <w:sz w:val="20"/>
          <w:szCs w:val="20"/>
          <w:lang w:val="en-US" w:eastAsia="zh-CN"/>
        </w:rPr>
        <w:t xml:space="preserve">源及偿还能力。 </w:t>
      </w:r>
    </w:p>
    <w:p w14:paraId="2E831F47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color w:val="000000"/>
          <w:kern w:val="0"/>
          <w:sz w:val="20"/>
          <w:szCs w:val="20"/>
          <w:lang w:val="en-US" w:eastAsia="zh-CN"/>
        </w:rPr>
        <w:t xml:space="preserve">2.贷款用途：教育用途或其他家庭综合消费。 </w:t>
      </w:r>
    </w:p>
    <w:p w14:paraId="1BD6B704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color w:val="000000"/>
          <w:kern w:val="0"/>
          <w:sz w:val="20"/>
          <w:szCs w:val="20"/>
          <w:lang w:val="en-US" w:eastAsia="zh-CN"/>
        </w:rPr>
        <w:t xml:space="preserve">3.担保方式：采取信用方式。 </w:t>
      </w:r>
    </w:p>
    <w:p w14:paraId="3CC3962B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color w:val="000000"/>
          <w:kern w:val="0"/>
          <w:sz w:val="20"/>
          <w:szCs w:val="20"/>
          <w:lang w:val="en-US" w:eastAsia="zh-CN"/>
        </w:rPr>
        <w:t xml:space="preserve">4.贷款金额：单户贷款额度不超过 200 万元。 </w:t>
      </w:r>
    </w:p>
    <w:p w14:paraId="3D7125D4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color w:val="000000"/>
          <w:kern w:val="0"/>
          <w:sz w:val="20"/>
          <w:szCs w:val="20"/>
          <w:lang w:val="en-US" w:eastAsia="zh-CN"/>
        </w:rPr>
        <w:t xml:space="preserve">5.贷款期限：最长不超过三年。 </w:t>
      </w:r>
    </w:p>
    <w:p w14:paraId="5D70A88D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color w:val="000000"/>
          <w:kern w:val="0"/>
          <w:sz w:val="20"/>
          <w:szCs w:val="20"/>
          <w:lang w:val="en-US" w:eastAsia="zh-CN"/>
        </w:rPr>
        <w:t xml:space="preserve">6.贷款利率：年化利率3%起，具体以实际审批结果为准。 </w:t>
      </w:r>
    </w:p>
    <w:p w14:paraId="4CD53BE3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color w:val="000000"/>
          <w:kern w:val="0"/>
          <w:sz w:val="20"/>
          <w:szCs w:val="20"/>
          <w:lang w:val="en-US" w:eastAsia="zh-CN"/>
        </w:rPr>
        <w:t xml:space="preserve">7.还款方式：还款方式由客户自由选择，可采用按月结息到期还本、按月等额本金、按 </w:t>
      </w:r>
    </w:p>
    <w:p w14:paraId="00117292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color w:val="000000"/>
          <w:kern w:val="0"/>
          <w:sz w:val="20"/>
          <w:szCs w:val="20"/>
          <w:lang w:val="en-US" w:eastAsia="zh-CN"/>
        </w:rPr>
        <w:t xml:space="preserve">月等额本息。 </w:t>
      </w:r>
    </w:p>
    <w:p w14:paraId="20440B3A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b/>
          <w:bCs/>
          <w:color w:val="000000"/>
          <w:kern w:val="0"/>
          <w:sz w:val="20"/>
          <w:szCs w:val="20"/>
          <w:lang w:val="en-US" w:eastAsia="zh-CN"/>
        </w:rPr>
        <w:t xml:space="preserve">办理流程： </w:t>
      </w:r>
    </w:p>
    <w:p w14:paraId="30B15A53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color w:val="000000"/>
          <w:kern w:val="0"/>
          <w:sz w:val="20"/>
          <w:szCs w:val="20"/>
          <w:lang w:val="en-US" w:eastAsia="zh-CN"/>
        </w:rPr>
        <w:t xml:space="preserve">1.客户申请。客户通过我行手机银行、微信小程序、客户经理营销二维码向银行线上提 </w:t>
      </w:r>
    </w:p>
    <w:p w14:paraId="7B997921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color w:val="000000"/>
          <w:kern w:val="0"/>
          <w:sz w:val="20"/>
          <w:szCs w:val="20"/>
          <w:lang w:val="en-US" w:eastAsia="zh-CN"/>
        </w:rPr>
        <w:t xml:space="preserve">出申请并提交相关资料，1 分钟系统自动产生贷款额度。 </w:t>
      </w:r>
    </w:p>
    <w:p w14:paraId="62923D0F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color w:val="000000"/>
          <w:kern w:val="0"/>
          <w:sz w:val="20"/>
          <w:szCs w:val="20"/>
          <w:lang w:val="en-US" w:eastAsia="zh-CN"/>
        </w:rPr>
        <w:t xml:space="preserve">2.客户调查。银行客户经理上门对借款人提交的申请资料调查、审批。 </w:t>
      </w:r>
    </w:p>
    <w:p w14:paraId="78088EF3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color w:val="000000"/>
          <w:kern w:val="0"/>
          <w:sz w:val="20"/>
          <w:szCs w:val="20"/>
          <w:lang w:val="en-US" w:eastAsia="zh-CN"/>
        </w:rPr>
        <w:t xml:space="preserve">3.发放贷款。经银行审批同意并办妥所有手续后，银行按合同约定发放贷款。 </w:t>
      </w:r>
    </w:p>
    <w:p w14:paraId="556C8847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color w:val="000000"/>
          <w:kern w:val="0"/>
          <w:sz w:val="20"/>
          <w:szCs w:val="20"/>
          <w:lang w:val="en-US" w:eastAsia="zh-CN"/>
        </w:rPr>
        <w:t xml:space="preserve">4.按期还款。借款人按借款合同约定的还款计划、还款方式偿还贷款本息。 </w:t>
      </w:r>
    </w:p>
    <w:p w14:paraId="14F6C252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color w:val="000000"/>
          <w:kern w:val="0"/>
          <w:sz w:val="20"/>
          <w:szCs w:val="20"/>
          <w:lang w:val="en-US" w:eastAsia="zh-CN"/>
        </w:rPr>
        <w:t xml:space="preserve">5.贷款结清。贷款结清包括正常结清和提前结清两种。 </w:t>
      </w:r>
    </w:p>
    <w:p w14:paraId="435E60F2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color w:val="000000"/>
          <w:kern w:val="0"/>
          <w:sz w:val="20"/>
          <w:szCs w:val="20"/>
          <w:lang w:val="en-US" w:eastAsia="zh-CN"/>
        </w:rPr>
        <w:t xml:space="preserve">（1）正常结清：在贷款到期日归还本息； </w:t>
      </w:r>
    </w:p>
    <w:p w14:paraId="5631282B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color w:val="000000"/>
          <w:kern w:val="0"/>
          <w:sz w:val="20"/>
          <w:szCs w:val="20"/>
          <w:lang w:val="en-US" w:eastAsia="zh-CN"/>
        </w:rPr>
        <w:t xml:space="preserve">（2）提前结清：在贷款到期日前，借款人如提前部分或全部结清贷款，可在手机银行 </w:t>
      </w:r>
    </w:p>
    <w:p w14:paraId="30BF48B2"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 w:hint="eastAsia"/>
          <w:color w:val="000000"/>
          <w:kern w:val="0"/>
          <w:sz w:val="20"/>
          <w:szCs w:val="20"/>
          <w:lang w:val="en-US" w:eastAsia="zh-CN"/>
        </w:rPr>
      </w:pPr>
      <w:r>
        <w:rPr>
          <w:rFonts w:ascii="宋体" w:cs="宋体" w:eastAsia="宋体" w:hAnsi="宋体" w:hint="eastAsia"/>
          <w:color w:val="000000"/>
          <w:kern w:val="0"/>
          <w:sz w:val="20"/>
          <w:szCs w:val="20"/>
          <w:lang w:val="en-US" w:eastAsia="zh-CN"/>
        </w:rPr>
        <w:t xml:space="preserve">中自行还款或联系经办客户经理进行还款。 </w:t>
      </w:r>
    </w:p>
    <w:p w14:paraId="E2325650">
      <w:pPr>
        <w:pStyle w:val="style0"/>
        <w:keepNext w:val="false"/>
        <w:keepLines w:val="false"/>
        <w:widowControl/>
        <w:suppressLineNumbers w:val="false"/>
        <w:jc w:val="left"/>
        <w:rPr/>
      </w:pPr>
    </w:p>
    <w:p w14:paraId="E8643B40"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eastAsia="宋体" w:hAnsi="宋体" w:hint="eastAsia"/>
          <w:color w:val="000000"/>
          <w:kern w:val="0"/>
          <w:sz w:val="20"/>
          <w:szCs w:val="20"/>
          <w:lang w:val="en-US" w:eastAsia="zh-CN"/>
        </w:rPr>
      </w:pPr>
      <w:r>
        <w:rPr>
          <w:rFonts w:ascii="宋体" w:eastAsia="宋体" w:hAnsi="宋体" w:hint="eastAsia"/>
          <w:color w:val="000000"/>
          <w:kern w:val="0"/>
          <w:sz w:val="20"/>
          <w:szCs w:val="20"/>
          <w:lang w:val="en-US" w:eastAsia="zh-CN"/>
        </w:rPr>
        <w:t>贷款资金不得流入房市、股市等监督或法律禁止的行业和用途。</w:t>
      </w:r>
    </w:p>
    <w:p w14:paraId="BF9CA6A2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eastAsia="宋体" w:hAnsi="宋体" w:hint="eastAsia"/>
          <w:color w:val="000000"/>
          <w:kern w:val="0"/>
          <w:sz w:val="20"/>
          <w:szCs w:val="20"/>
          <w:lang w:val="en-US" w:eastAsia="zh-CN"/>
        </w:rPr>
        <w:t>贷款额度与年化利率以实际审批为准。请量入为出</w:t>
      </w:r>
      <w:r>
        <w:rPr>
          <w:rFonts w:ascii="宋体" w:hAnsi="宋体" w:hint="eastAsia"/>
          <w:color w:val="000000"/>
          <w:kern w:val="0"/>
          <w:sz w:val="20"/>
          <w:szCs w:val="20"/>
          <w:lang w:val="en-US" w:eastAsia="zh-CN"/>
        </w:rPr>
        <w:t>，</w:t>
      </w:r>
      <w:r>
        <w:rPr>
          <w:rFonts w:ascii="宋体" w:eastAsia="宋体" w:hAnsi="宋体" w:hint="eastAsia"/>
          <w:color w:val="000000"/>
          <w:kern w:val="0"/>
          <w:sz w:val="20"/>
          <w:szCs w:val="20"/>
          <w:lang w:val="en-US" w:eastAsia="zh-CN"/>
        </w:rPr>
        <w:t>理性消费。</w:t>
      </w:r>
    </w:p>
    <w:p w14:paraId="2FDBD006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b/>
          <w:bCs/>
          <w:color w:val="000000"/>
          <w:kern w:val="0"/>
          <w:sz w:val="20"/>
          <w:szCs w:val="20"/>
          <w:lang w:val="en-US" w:eastAsia="zh-CN"/>
        </w:rPr>
        <w:t xml:space="preserve">（以上内容仅作参考，客户申请办理以上产品和服务，以江南农商行有关规定为准。） </w:t>
      </w:r>
    </w:p>
    <w:p w14:paraId="74721F74"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 w:hint="eastAsia"/>
          <w:b/>
          <w:bCs/>
          <w:color w:val="000000"/>
          <w:kern w:val="0"/>
          <w:sz w:val="20"/>
          <w:szCs w:val="20"/>
          <w:lang w:val="en-US" w:eastAsia="zh-CN"/>
        </w:rPr>
        <w:t>联系人：江南农商行 吴伟 电话 13915820081（微信同号）</w:t>
      </w:r>
    </w:p>
    <w:bookmarkStart w:id="0" w:name="_GoBack"/>
    <w:bookmarkEnd w:id="0"/>
    <w:p w14:paraId="3F4DEADF"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659</Words>
  <Pages>1</Pages>
  <Characters>686</Characters>
  <Application>WPS Office</Application>
  <DocSecurity>0</DocSecurity>
  <Paragraphs>30</Paragraphs>
  <ScaleCrop>false</ScaleCrop>
  <LinksUpToDate>false</LinksUpToDate>
  <CharactersWithSpaces>721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2025-07-14T11:01:00Z</dcterms:created>
  <dc:creator>YE</dc:creator>
  <lastModifiedBy>HBP-AL00</lastModifiedBy>
  <dcterms:modified xsi:type="dcterms:W3CDTF">2025-07-21T01:31:00Z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eyJoZGlkIjoiMjhkMDRkNGY2M2Y4Njk4ZTM3MTU5NWZmZDVhNDlkMGYiLCJ1c2VySWQiOiI1MDM4ODI0NTcifQ==</vt:lpwstr>
  </property>
  <property fmtid="{D5CDD505-2E9C-101B-9397-08002B2CF9AE}" pid="4" name="ICV">
    <vt:lpwstr>7627f34dc0f241a7a460111823436e32_23</vt:lpwstr>
  </property>
</Properties>
</file>